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Очерк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«Очерк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«Очерк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«Очерк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«Очерк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718.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подача материалов, язык и стиль изложения. 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Приемы передачи увиденного и осознанного.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Конкретность темы и точный адрес события. Раскрытие сущности фактов, их внутреннего смысла, сообщение подробностей с места события. Отбор фактов,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Эссе – жанр, находящийся на пересечении литературы, публицистики, науки. 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 Эссе как жанр философской, литературно-критической, историко-биографической, публицистической прозы. Различные виды эссе. Художественно-критическое или литературно-критическое. Философское эссе, автобиографическое, личностное.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 Сатирическое начало как дифференцирующий жанровый признаком фельетона. Предметная основа фельетона. Главная задача фельетона. Способы достижения задач фельетона.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1.Литературная подача материалов, язык и стиль изложения.</w:t>
            </w:r>
          </w:p>
          <w:p>
            <w:pPr>
              <w:jc w:val="both"/>
              <w:spacing w:after="0" w:line="240" w:lineRule="auto"/>
              <w:rPr>
                <w:sz w:val="24"/>
                <w:szCs w:val="24"/>
              </w:rPr>
            </w:pPr>
            <w:r>
              <w:rPr>
                <w:rFonts w:ascii="Times New Roman" w:hAnsi="Times New Roman" w:cs="Times New Roman"/>
                <w:color w:val="#000000"/>
                <w:sz w:val="24"/>
                <w:szCs w:val="24"/>
              </w:rPr>
              <w:t> 2.Средства,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3.Приемы передачи увиденного и осознанного.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1.Конкретность темы и точный адрес события.</w:t>
            </w:r>
          </w:p>
          <w:p>
            <w:pPr>
              <w:jc w:val="both"/>
              <w:spacing w:after="0" w:line="240" w:lineRule="auto"/>
              <w:rPr>
                <w:sz w:val="24"/>
                <w:szCs w:val="24"/>
              </w:rPr>
            </w:pPr>
            <w:r>
              <w:rPr>
                <w:rFonts w:ascii="Times New Roman" w:hAnsi="Times New Roman" w:cs="Times New Roman"/>
                <w:color w:val="#000000"/>
                <w:sz w:val="24"/>
                <w:szCs w:val="24"/>
              </w:rPr>
              <w:t> 2.Раскрытие сущности фактов, их внутреннего смысла, сообщение подробностей с места события.</w:t>
            </w:r>
          </w:p>
          <w:p>
            <w:pPr>
              <w:jc w:val="both"/>
              <w:spacing w:after="0" w:line="240" w:lineRule="auto"/>
              <w:rPr>
                <w:sz w:val="24"/>
                <w:szCs w:val="24"/>
              </w:rPr>
            </w:pPr>
            <w:r>
              <w:rPr>
                <w:rFonts w:ascii="Times New Roman" w:hAnsi="Times New Roman" w:cs="Times New Roman"/>
                <w:color w:val="#000000"/>
                <w:sz w:val="24"/>
                <w:szCs w:val="24"/>
              </w:rPr>
              <w:t> 3.Отбор фактов, их сопоставление.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функции.</w:t>
            </w:r>
          </w:p>
          <w:p>
            <w:pPr>
              <w:jc w:val="both"/>
              <w:spacing w:after="0" w:line="240" w:lineRule="auto"/>
              <w:rPr>
                <w:sz w:val="24"/>
                <w:szCs w:val="24"/>
              </w:rPr>
            </w:pPr>
            <w:r>
              <w:rPr>
                <w:rFonts w:ascii="Times New Roman" w:hAnsi="Times New Roman" w:cs="Times New Roman"/>
                <w:color w:val="#000000"/>
                <w:sz w:val="24"/>
                <w:szCs w:val="24"/>
              </w:rPr>
              <w:t> 2.Разработка взаимосвязей между исходными и комментирующими фактами.</w:t>
            </w:r>
          </w:p>
          <w:p>
            <w:pPr>
              <w:jc w:val="both"/>
              <w:spacing w:after="0" w:line="240" w:lineRule="auto"/>
              <w:rPr>
                <w:sz w:val="24"/>
                <w:szCs w:val="24"/>
              </w:rPr>
            </w:pPr>
            <w:r>
              <w:rPr>
                <w:rFonts w:ascii="Times New Roman" w:hAnsi="Times New Roman" w:cs="Times New Roman"/>
                <w:color w:val="#000000"/>
                <w:sz w:val="24"/>
                <w:szCs w:val="24"/>
              </w:rPr>
              <w:t> 3.Детализация основных событий.</w:t>
            </w:r>
          </w:p>
          <w:p>
            <w:pPr>
              <w:jc w:val="both"/>
              <w:spacing w:after="0" w:line="240" w:lineRule="auto"/>
              <w:rPr>
                <w:sz w:val="24"/>
                <w:szCs w:val="24"/>
              </w:rPr>
            </w:pPr>
            <w:r>
              <w:rPr>
                <w:rFonts w:ascii="Times New Roman" w:hAnsi="Times New Roman" w:cs="Times New Roman"/>
                <w:color w:val="#000000"/>
                <w:sz w:val="24"/>
                <w:szCs w:val="24"/>
              </w:rPr>
              <w:t> 4.Создание мысленных моделей.</w:t>
            </w:r>
          </w:p>
          <w:p>
            <w:pPr>
              <w:jc w:val="both"/>
              <w:spacing w:after="0" w:line="240" w:lineRule="auto"/>
              <w:rPr>
                <w:sz w:val="24"/>
                <w:szCs w:val="24"/>
              </w:rPr>
            </w:pPr>
            <w:r>
              <w:rPr>
                <w:rFonts w:ascii="Times New Roman" w:hAnsi="Times New Roman" w:cs="Times New Roman"/>
                <w:color w:val="#000000"/>
                <w:sz w:val="24"/>
                <w:szCs w:val="24"/>
              </w:rPr>
              <w:t> 5.Сопоставление различных способов осуществления обсуждаемых действий.</w:t>
            </w:r>
          </w:p>
          <w:p>
            <w:pPr>
              <w:jc w:val="both"/>
              <w:spacing w:after="0" w:line="240" w:lineRule="auto"/>
              <w:rPr>
                <w:sz w:val="24"/>
                <w:szCs w:val="24"/>
              </w:rPr>
            </w:pPr>
            <w:r>
              <w:rPr>
                <w:rFonts w:ascii="Times New Roman" w:hAnsi="Times New Roman" w:cs="Times New Roman"/>
                <w:color w:val="#000000"/>
                <w:sz w:val="24"/>
                <w:szCs w:val="24"/>
              </w:rPr>
              <w:t> 6.Логика изложения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Очерк и другие жары: общее и особенное.</w:t>
            </w:r>
          </w:p>
          <w:p>
            <w:pPr>
              <w:jc w:val="both"/>
              <w:spacing w:after="0" w:line="240" w:lineRule="auto"/>
              <w:rPr>
                <w:sz w:val="24"/>
                <w:szCs w:val="24"/>
              </w:rPr>
            </w:pPr>
            <w:r>
              <w:rPr>
                <w:rFonts w:ascii="Times New Roman" w:hAnsi="Times New Roman" w:cs="Times New Roman"/>
                <w:color w:val="#000000"/>
                <w:sz w:val="24"/>
                <w:szCs w:val="24"/>
              </w:rPr>
              <w:t> 2.Композиция.</w:t>
            </w:r>
          </w:p>
          <w:p>
            <w:pPr>
              <w:jc w:val="both"/>
              <w:spacing w:after="0" w:line="240" w:lineRule="auto"/>
              <w:rPr>
                <w:sz w:val="24"/>
                <w:szCs w:val="24"/>
              </w:rPr>
            </w:pPr>
            <w:r>
              <w:rPr>
                <w:rFonts w:ascii="Times New Roman" w:hAnsi="Times New Roman" w:cs="Times New Roman"/>
                <w:color w:val="#000000"/>
                <w:sz w:val="24"/>
                <w:szCs w:val="24"/>
              </w:rPr>
              <w:t> 3.Сбор информации, отбор фактов.</w:t>
            </w:r>
          </w:p>
          <w:p>
            <w:pPr>
              <w:jc w:val="both"/>
              <w:spacing w:after="0" w:line="240" w:lineRule="auto"/>
              <w:rPr>
                <w:sz w:val="24"/>
                <w:szCs w:val="24"/>
              </w:rPr>
            </w:pPr>
            <w:r>
              <w:rPr>
                <w:rFonts w:ascii="Times New Roman" w:hAnsi="Times New Roman" w:cs="Times New Roman"/>
                <w:color w:val="#000000"/>
                <w:sz w:val="24"/>
                <w:szCs w:val="24"/>
              </w:rPr>
              <w:t> 4.Сопоставление фактов, явлений.</w:t>
            </w:r>
          </w:p>
          <w:p>
            <w:pPr>
              <w:jc w:val="both"/>
              <w:spacing w:after="0" w:line="240" w:lineRule="auto"/>
              <w:rPr>
                <w:sz w:val="24"/>
                <w:szCs w:val="24"/>
              </w:rPr>
            </w:pPr>
            <w:r>
              <w:rPr>
                <w:rFonts w:ascii="Times New Roman" w:hAnsi="Times New Roman" w:cs="Times New Roman"/>
                <w:color w:val="#000000"/>
                <w:sz w:val="24"/>
                <w:szCs w:val="24"/>
              </w:rPr>
              <w:t> 5.Аргументация, обобщение.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Способы сбора информации, отбор фактов, проверка данных, имеющихся у журналиста.</w:t>
            </w:r>
          </w:p>
          <w:p>
            <w:pPr>
              <w:jc w:val="both"/>
              <w:spacing w:after="0" w:line="240" w:lineRule="auto"/>
              <w:rPr>
                <w:sz w:val="24"/>
                <w:szCs w:val="24"/>
              </w:rPr>
            </w:pPr>
            <w:r>
              <w:rPr>
                <w:rFonts w:ascii="Times New Roman" w:hAnsi="Times New Roman" w:cs="Times New Roman"/>
                <w:color w:val="#000000"/>
                <w:sz w:val="24"/>
                <w:szCs w:val="24"/>
              </w:rPr>
              <w:t> 2. Взаимоотношения с источником информации.</w:t>
            </w:r>
          </w:p>
          <w:p>
            <w:pPr>
              <w:jc w:val="both"/>
              <w:spacing w:after="0" w:line="240" w:lineRule="auto"/>
              <w:rPr>
                <w:sz w:val="24"/>
                <w:szCs w:val="24"/>
              </w:rPr>
            </w:pPr>
            <w:r>
              <w:rPr>
                <w:rFonts w:ascii="Times New Roman" w:hAnsi="Times New Roman" w:cs="Times New Roman"/>
                <w:color w:val="#000000"/>
                <w:sz w:val="24"/>
                <w:szCs w:val="24"/>
              </w:rPr>
              <w:t> 3. Документы как способ создания доказательной базы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Эссе – жанр, находящийся на пересечении литературы, публицистики, науки.</w:t>
            </w:r>
          </w:p>
          <w:p>
            <w:pPr>
              <w:jc w:val="both"/>
              <w:spacing w:after="0" w:line="240" w:lineRule="auto"/>
              <w:rPr>
                <w:sz w:val="24"/>
                <w:szCs w:val="24"/>
              </w:rPr>
            </w:pPr>
            <w:r>
              <w:rPr>
                <w:rFonts w:ascii="Times New Roman" w:hAnsi="Times New Roman" w:cs="Times New Roman"/>
                <w:color w:val="#000000"/>
                <w:sz w:val="24"/>
                <w:szCs w:val="24"/>
              </w:rPr>
              <w:t> 2.Различные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w:t>
            </w:r>
          </w:p>
          <w:p>
            <w:pPr>
              <w:jc w:val="both"/>
              <w:spacing w:after="0" w:line="240" w:lineRule="auto"/>
              <w:rPr>
                <w:sz w:val="24"/>
                <w:szCs w:val="24"/>
              </w:rPr>
            </w:pPr>
            <w:r>
              <w:rPr>
                <w:rFonts w:ascii="Times New Roman" w:hAnsi="Times New Roman" w:cs="Times New Roman"/>
                <w:color w:val="#000000"/>
                <w:sz w:val="24"/>
                <w:szCs w:val="24"/>
              </w:rPr>
              <w:t> 3.Эссе как жанр философской, литературно-критической, историко-биографической, публицистической прозы.</w:t>
            </w:r>
          </w:p>
          <w:p>
            <w:pPr>
              <w:jc w:val="both"/>
              <w:spacing w:after="0" w:line="240" w:lineRule="auto"/>
              <w:rPr>
                <w:sz w:val="24"/>
                <w:szCs w:val="24"/>
              </w:rPr>
            </w:pPr>
            <w:r>
              <w:rPr>
                <w:rFonts w:ascii="Times New Roman" w:hAnsi="Times New Roman" w:cs="Times New Roman"/>
                <w:color w:val="#000000"/>
                <w:sz w:val="24"/>
                <w:szCs w:val="24"/>
              </w:rPr>
              <w:t> 4.Различные виды эссе.</w:t>
            </w:r>
          </w:p>
          <w:p>
            <w:pPr>
              <w:jc w:val="both"/>
              <w:spacing w:after="0" w:line="240" w:lineRule="auto"/>
              <w:rPr>
                <w:sz w:val="24"/>
                <w:szCs w:val="24"/>
              </w:rPr>
            </w:pPr>
            <w:r>
              <w:rPr>
                <w:rFonts w:ascii="Times New Roman" w:hAnsi="Times New Roman" w:cs="Times New Roman"/>
                <w:color w:val="#000000"/>
                <w:sz w:val="24"/>
                <w:szCs w:val="24"/>
              </w:rPr>
              <w:t> 5.Художественно-критическое или литературно-критическое.</w:t>
            </w:r>
          </w:p>
          <w:p>
            <w:pPr>
              <w:jc w:val="both"/>
              <w:spacing w:after="0" w:line="240" w:lineRule="auto"/>
              <w:rPr>
                <w:sz w:val="24"/>
                <w:szCs w:val="24"/>
              </w:rPr>
            </w:pPr>
            <w:r>
              <w:rPr>
                <w:rFonts w:ascii="Times New Roman" w:hAnsi="Times New Roman" w:cs="Times New Roman"/>
                <w:color w:val="#000000"/>
                <w:sz w:val="24"/>
                <w:szCs w:val="24"/>
              </w:rPr>
              <w:t> 6.Философское эссе, автобиографическое, личностное.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w:t>
            </w:r>
          </w:p>
          <w:p>
            <w:pPr>
              <w:jc w:val="both"/>
              <w:spacing w:after="0" w:line="240" w:lineRule="auto"/>
              <w:rPr>
                <w:sz w:val="24"/>
                <w:szCs w:val="24"/>
              </w:rPr>
            </w:pPr>
            <w:r>
              <w:rPr>
                <w:rFonts w:ascii="Times New Roman" w:hAnsi="Times New Roman" w:cs="Times New Roman"/>
                <w:color w:val="#000000"/>
                <w:sz w:val="24"/>
                <w:szCs w:val="24"/>
              </w:rPr>
              <w:t> 2.Сатирическое начало как дифференцирующий жанровый признаком фельетона.</w:t>
            </w:r>
          </w:p>
          <w:p>
            <w:pPr>
              <w:jc w:val="both"/>
              <w:spacing w:after="0" w:line="240" w:lineRule="auto"/>
              <w:rPr>
                <w:sz w:val="24"/>
                <w:szCs w:val="24"/>
              </w:rPr>
            </w:pPr>
            <w:r>
              <w:rPr>
                <w:rFonts w:ascii="Times New Roman" w:hAnsi="Times New Roman" w:cs="Times New Roman"/>
                <w:color w:val="#000000"/>
                <w:sz w:val="24"/>
                <w:szCs w:val="24"/>
              </w:rPr>
              <w:t> 3.Предметная основа фельетона.</w:t>
            </w:r>
          </w:p>
          <w:p>
            <w:pPr>
              <w:jc w:val="both"/>
              <w:spacing w:after="0" w:line="240" w:lineRule="auto"/>
              <w:rPr>
                <w:sz w:val="24"/>
                <w:szCs w:val="24"/>
              </w:rPr>
            </w:pPr>
            <w:r>
              <w:rPr>
                <w:rFonts w:ascii="Times New Roman" w:hAnsi="Times New Roman" w:cs="Times New Roman"/>
                <w:color w:val="#000000"/>
                <w:sz w:val="24"/>
                <w:szCs w:val="24"/>
              </w:rPr>
              <w:t> 4.Главная задача фельетона.</w:t>
            </w:r>
          </w:p>
          <w:p>
            <w:pPr>
              <w:jc w:val="both"/>
              <w:spacing w:after="0" w:line="240" w:lineRule="auto"/>
              <w:rPr>
                <w:sz w:val="24"/>
                <w:szCs w:val="24"/>
              </w:rPr>
            </w:pPr>
            <w:r>
              <w:rPr>
                <w:rFonts w:ascii="Times New Roman" w:hAnsi="Times New Roman" w:cs="Times New Roman"/>
                <w:color w:val="#000000"/>
                <w:sz w:val="24"/>
                <w:szCs w:val="24"/>
              </w:rPr>
              <w:t> 5.Способы достижения задач фельетона.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«Очерк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2024-2025_ФГОС3++2024_Бак-ОФО-Жур(24)_plx_Очерк в современной печати</dc:title>
  <dc:creator>FastReport.NET</dc:creator>
</cp:coreProperties>
</file>